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590" w:rsidRPr="00021590" w:rsidRDefault="00021590" w:rsidP="00021590">
      <w:pPr>
        <w:pStyle w:val="ConsPlusNormal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"Приложение 42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к Порядку...</w:t>
      </w:r>
    </w:p>
    <w:p w:rsidR="00021590" w:rsidRPr="00021590" w:rsidRDefault="00021590" w:rsidP="0002159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/>
          <w:color w:val="000000" w:themeColor="text1"/>
          <w:sz w:val="28"/>
          <w:szCs w:val="28"/>
        </w:rPr>
        <w:t>Гранты в форме субсидий участникам мероприятия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21590" w:rsidRPr="00021590" w:rsidRDefault="00021590" w:rsidP="0002159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«Ленинградский фермер»</w:t>
      </w:r>
    </w:p>
    <w:p w:rsidR="00021590" w:rsidRPr="00021590" w:rsidRDefault="00021590" w:rsidP="00021590">
      <w:pPr>
        <w:pStyle w:val="ConsPlusNormal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Pr="00021590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Гранты в форме субсидий участникам мероприятия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«Ленинградский фермер» (далее – грант) предоставляется комитетом по агропромышленному и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рыбохозяйственному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комплексу Ленинградской  области  (далее  –  комитет) за счет средств областного  бюджета Ленинградской области категориям получателей гранта,  указанным в  </w:t>
      </w:r>
      <w:hyperlink r:id="rId5" w:history="1">
        <w:r w:rsidRPr="00021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"б" пункта  1.6</w:t>
        </w:r>
      </w:hyperlink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настоящего  Порядка, прошедшим  конкурсный  отбор.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Грант  предоставляется  на  финансовое  обеспечение части затрат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(без учета налога на добавленную стоимость,  за  исключением  получателей </w:t>
      </w:r>
      <w:bookmarkStart w:id="0" w:name="_GoBack"/>
      <w:bookmarkEnd w:id="0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гранта,  использующих право на освобождение от исполнения обязанностей налогоплательщика,  связанных  с  исчислением  и уплатой налога на добавленную стоимость, а также получателей средств, не признаваемых в соответствии с налоговым законодательством плательщиками налога на добавленную стоимость), не возмещаемых в рамках иных направлений государственной поддержки.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предоставления гранта является реализация проекта развития сельскохозяйственного производства на сельской территории или на территории сельской агломерации Ленинградской области в рамках реализации государственной программы  Ленинградской  области  «Развитие  сельского хозяйства Ленинградской области».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настоящем приложении используются следующие понятия: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– крестьянское (фермерское) хозяйство (созданное в форме юридического лица или в качестве индивидуального предпринимателя), претендующие на получение  гранта  на  развитие  своего фермерского хозяйства на  территории  Ленинградской  области,  относящейся  к сельской территории или  территории  сельской агломерации, в соответствии с распоряжением комитета (далее – хозяйство).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Конкурсная  комиссия – комиссия, создаваемая комитетом, осуществляющая отбор заявителей для предоставления им грантов.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 – бизнес-план развития хозяйства, представленный в конкурсную комиссию по форме, установленной приказом комитета, которая содержит  направления расходования средств гранта, а также плановые показатели деятельности, направленные на увеличение объема производства и реализации сельскохозяйственной продукции (по годам в течение 5 лет), со сроком окупаемости не более 5 лет, обязательство по исполнению которых включается в соглашение о предоставлении гранта, заключаемое между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грантополучателем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комитетом.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2. Средства гранта направляются на: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разработку проектной документации для строительства (реконструкции) производственных и складских зданий, строений, сооружений, предназначенных для производства, хранения и переработки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сельскохозяйственной продукции;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приобретение, строительство, реконструкция, капитальный ремонт и модернизация производственных и складских зданий, строений, сооружений (в том числе некапитальных), включая помещения, инженерно-технические сети, системы инженерно-технического обеспечения, а также иные строения, сооружения необходимые для производства, хранения и переработки сельскохозяйственной продукции;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1987"/>
      <w:bookmarkEnd w:id="1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подключение производственных и складских зданий, строений и сооружений, необходимых для производства, хранения и переработки сельскохозяйственной продукции, к инженерным сетям - электрическим, водо-, газо- и теплопроводным сетям;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сельскохозяйственных животных и птицы (за исключением свиней);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1989"/>
      <w:bookmarkEnd w:id="2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рыбопосадочного материала;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 сельскохозяйственной техники и навесного оборудования, грузового автомобильного транспорта, оборудования для производства и переработки сельскохозяйственной продукции, которые были выпущены не позднее трех лет до дня их приобретения получателем гранта и ранее не эксплуатировались. Перечень указанных техники, грузового автомобильного транспорта и оборудования утверждается  распоряжением комитета;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P1991"/>
      <w:bookmarkEnd w:id="3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приобретение, установка, монтаж автономных источников электро- и газоснабжения.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Срок  освоения  гранта составляет 18 месяцев со дня его поступления на счет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грантополучателя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Имущество, приобретаемое с участием средств гранта, не подлежит продаже, дарению, передаче в аренду, обмену или взносу в виде пая, вклада или отчуждению иным образом в соответствии с законодательством Российской Федерации в течение 5 лет со дня получения гранта.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Не допускается приобретение за счет гранта имущества ранее приобретенного продавцом с использованием средств государственной поддержки.</w:t>
      </w:r>
    </w:p>
    <w:p w:rsidR="00021590" w:rsidRPr="00021590" w:rsidRDefault="00021590" w:rsidP="0002159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Все приобретаемое (построенное) за счет средств гранта имущество (здания, сооружения, техника, оборудование, скот и т.д.) должно быть застраховано в течение 30 рабочих дней с момента приобретения (строительства) на срок или в течение срока реализации проекта.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 может получить грант только один раз.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Отраслевые  направления 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грантовой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поддержки  заявителей  и распределение  лимитов  бюджетных  ассигнований  в  текущем  финансовом  году по каждому отраслевому направлению (виду экономической деятельности заявителей) утверждаются распоряжением комитета.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1997"/>
      <w:bookmarkEnd w:id="4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Условия предоставления гранта.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Заявитель, претендующий на получение гранта, должен соответствовать условиям,  установленным  пунктом  2.2. настоящего Порядка, а также следующим дополнительным условиям: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заявитель осуществляет деятельность по производству, либо производству и переработке  сельскохозяйственной продукции не более 24 месяцев с даты регистрации; 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2) заявитель ранее не являлся получателем грантов  "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Агростартап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",  "Ленинградский  гектар" и  гранта на поддержку начинающего фермера.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3) наличие среднего специального или высшего сельскохозяйственного образования, либо дополнительного профессионального образования по сельскохозяйственной специальности или трудового стажа в сельском хозяйстве не менее трех лет, либо осуществление ведения или совместного ведения личного подсобного хозяйства в течение не менее трех лет (для индивидуального предпринимателя и главы крестьянского (фермерского) хозяйства, созданного в форме юридического лица);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4) наличие земельного участка, на праве собственности  или  договора   аренды на земельный участок (на срок не менее 5 лет и зарегистрированному в установленном порядке);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5) состоять в едином реестре субъектов малого и среднего предпринимательства  в соответствии с Федеральным законом от 24 июля 2007 года  № 209-ФЗ "О развитии малого и среднего предпринимательства в Российской Федерации";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6) осуществление  сельскохозяйственной  деятельности не менее 5 лет со дня получения гранта на сельской территории или территории сельской агломерации Ленинградской области, утвержденных распоряжением комитета;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7) достижение плановых показателей деятельности, предусмотренных проектом;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8) создание не менее двух новых постоянных рабочих мест, если сумма гранта составляет 2 млн рублей и более, и не менее одного нового постоянного рабочего места, если сумма гранта составляет менее 2 млн рублей, но не менее одного нового постоянного рабочего места в срок использования средств гранта. При этом глава крестьянского (фермерского) хозяйства или индивидуальный предприниматель не учитываются в качестве новых постоянных работников;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9) сохранение созданных новых постоянных рабочих мест в течение не менее 5 лет с даты получения гранта;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10) наличие проекта;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11) наличие плана расходов с указанием наименований приобретаемого имущества, выполняемых работ, оказываемых услуг, их количества, цены, источников финансирования (средства гранта, собственные средства);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12) обязуется за счет собственных средств оплачивать не менее 10 процентов стоимости каждого наименования приобретаемого имущества, выполняемых работ, оказываемых услуг, указанных в плане расходов;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Грант  предоставляется по результатам конкурсного отбора,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осуществляемого конкурсной комиссией. 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  информации  о  проведении  конкурсного  отбора, порядок ее размещения, порядок подачи заявок на участие в конкурсном отборе устанавливаются в соответствии с пунктами 2.5.1-2.5.3 настоящего Порядка.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P2020"/>
      <w:bookmarkEnd w:id="5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6. Для участия в конкурсном отборе заявитель представляет в комитет конкурсную заявку, в состав которой входят следующие документы: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1) заявление в конкурсную комиссию по форме, утвержденной приказом комитета;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2) копия паспорта заявителя;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3) копия листа записи Единого государственного реестра индивидуальных предпринимателей или копия листа записи Единого государственного реестра юридических лиц;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4) соглашение  о  создании  К(Ф)Х  между  членами  хозяйства  и  избрании индивидуального предпринимателя  главой К(Ф)Х или решение индивидуального предпринимателя о ведении К(Ф)Х в качестве главы К(Ф)Х;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копия документа о среднем специальном, либо высшем сельскохозяйственном образовании, или копия документа о профессиональной переподготовке в рамках программы дополнительного профессионального образования, или выписка из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сельского поселения о членстве в личном подсобном хозяйстве, либо копия трудовой книжки заявителя;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6) проект;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7) план расходов запрашиваемого гранта на развитие хозяйства по форме, утвержденной приказом комитета;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8) выписки с банковского счета, заверенные кредитной организацией, подтверждающие наличие собственных средств в размере не менее 10 процентов от стоимости мероприятий, указанных в плане расходов (выписки с банковского счета должны  быть  выданы не позднее 10 рабочих дней до даты представления заявки);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9) копия  выписки  из Единого государственного реестра недвижимости об объекте недвижимости (в том числе о земельном участке) и копии иных правоустанавливающих документов, заверенных в установленном порядке: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 объект недвижимости, находящийся в собственности заявителя, на котором  планируется проведение работ по реконструкции, капитальному ремонту или модернизации;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trike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- на земельный  участок (на праве собственности или</w:t>
      </w:r>
      <w:r w:rsidRPr="00021590">
        <w:rPr>
          <w:color w:val="000000" w:themeColor="text1"/>
        </w:rPr>
        <w:t xml:space="preserve">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договора аренды на срок не менее пяти лет, зарегистрированного в установленном порядке);</w:t>
      </w:r>
      <w:r w:rsidRPr="00021590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 xml:space="preserve"> </w:t>
      </w:r>
    </w:p>
    <w:p w:rsidR="00021590" w:rsidRPr="00021590" w:rsidRDefault="00021590" w:rsidP="000215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10) согласие  заявителя  на  передачу  и  обработку  персональных данных по форме, утвержденной приказом комитета;</w:t>
      </w:r>
    </w:p>
    <w:p w:rsidR="00021590" w:rsidRPr="00021590" w:rsidRDefault="00021590" w:rsidP="000215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11) согласие  на  публикацию (размещение) в сети "Интернет" информации об  участнике  отбора,  о  подаваемой участником отбора заявке, иной информации об участнике отбора, связанной с конкурсным отбором;</w:t>
      </w:r>
    </w:p>
    <w:p w:rsidR="00021590" w:rsidRPr="00021590" w:rsidRDefault="00021590" w:rsidP="000215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12) обязательство осуществлять деятельность не менее 5 лет со дня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получения гранта на сельской территории или территории сельской агломерации Ленинградской области, утвержденных распоряжением комитета;</w:t>
      </w:r>
    </w:p>
    <w:p w:rsidR="00021590" w:rsidRPr="00021590" w:rsidRDefault="00021590" w:rsidP="000215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13) обязательство достигнуть плановых показателей деятельности, предусмотренных проектом;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14) обязательство создать не менее двух новых постоянных рабочих мест, если сумма гранта составляет 2 млн рублей и более, и не менее одного нового постоянного  рабочего  места,  если  сумма  гранта  составляет менее 2 млн рублей, но не  менее одного нового постоянного рабочего места в срок использования средств гранта;</w:t>
      </w:r>
    </w:p>
    <w:p w:rsidR="00021590" w:rsidRPr="00021590" w:rsidRDefault="00021590" w:rsidP="000215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15) обязательство сохранить созданные новые постоянные рабочие места в течение не менее 5 лет с даты получения гранта.</w:t>
      </w:r>
    </w:p>
    <w:p w:rsidR="00021590" w:rsidRPr="00021590" w:rsidRDefault="00021590" w:rsidP="00021590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направления средств гранта на строительство, реконструкцию, капитальный ремонт, модернизацию производственных и складских зданий, строений, сооружений необходимо наличие проектной документации на осуществление планируемых работ на производственных и складских объектах, прошедшая государственную экспертизу в случаях, установленных законодательством Российской Федерации (если средства гранта планируется направить на строительство или реконструкцию производственных и складских объектов); копия сметной документации с приложением положительного заключения по результатам проверки достоверности определения сметной стоимости, выполненной уполномоченной организацией, в случаях, установленных законодательством Российской Федерации (если средства гранта планируется направить на проведение работ по капитальному ремонту); копия сметной документации с приложением положительного заключения  по результатам проверки достоверности определения сметной стоимости, выполненная любой специализированной организацией  (в иных случаях);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Работы (включая строительные работы, работы по реконструкции, капитальному  ремонту, модернизации и переустройству) должны осуществляться по договору подряда (строительного подряда) с организацией, осуществляющей соответствующие виды деятельности, проведение вышеуказанных работ в арендованных зданиях (строениях, сооружениях) не допускается.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Конкурсный отбор осуществляется конкурсной комиссией. Конкурсная комиссия в срок </w:t>
      </w:r>
      <w:r w:rsidRPr="00021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не более  тридцати  рабочих  дней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 дня окончания  приема  заявок  рассматривает  заявки и приложенные к ним документы, производит проверку соответствия заявителя условиям,  указанным в </w:t>
      </w:r>
      <w:hyperlink w:anchor="P1997" w:history="1">
        <w:r w:rsidRPr="00021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4</w:t>
        </w:r>
      </w:hyperlink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приложения, и на соответствие документов перечню, указанному в пункте </w:t>
      </w:r>
      <w:hyperlink w:anchor="P2020" w:history="1">
        <w:r w:rsidRPr="00021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6</w:t>
        </w:r>
      </w:hyperlink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приложения, а также требованиям,  установленным   пунктами 2.2., 2.8.1-2.8.3 настоящего Порядка, осуществляет проверку наличия (отсутствия) оснований для отклонения заявки  и  отказа  в предоставлении гранта в соответствии с пунктами 2.9 и </w:t>
      </w:r>
      <w:hyperlink r:id="rId6" w:history="1">
        <w:r w:rsidRPr="00021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2.11</w:t>
        </w:r>
      </w:hyperlink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 Порядка  и  определяет  победителей  конкурсного  отбора, размеры предоставляемых им грантов и направления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расходов на  основании критериев оценки заявок, указанных в пункте 6 настоящего приложения.  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Par2"/>
      <w:bookmarkEnd w:id="6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Заявки, в отношении  которых отсутствуют основания для отклонения в соответствии с </w:t>
      </w:r>
      <w:hyperlink r:id="rId7" w:history="1">
        <w:r w:rsidRPr="00021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2.9</w:t>
        </w:r>
      </w:hyperlink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Порядка, рассматриваются комиссией на предмет наличия либо отсутствия оснований для отказа в предоставлении гранта, предусмотренных пунктом 2.11 настоящего Порядка,  в присутствии заявителей, в форме очного или очно-заочного собеседования, в том числе с применением дистанционных методов собеседования посредством использования систем видео-конференц-связи в режиме онлайн, в рамках которого заявители представляют презентацию своего проекта.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В  случае  возникновения  обстоятельств  непреодолимой силы (форс-мажор), проведение  конкурсного отбора переносится на основании  распоряжения комитета до устранения обстоятельств непреодолимой силы, препятствующих проведению конкурсного отбора. Информация о дате, времени, а также форме проведения конкурсного отбора размещается на официальном сайте комитета в сети "Интернет", а также на едином портале (при наличии технической возможности) не позднее, чем за пять дней до даты проведения конкурсного отбора.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В  собеседовании  могут  принимать участие с правом совещательного голоса представители муниципальных образований, на территории которых планируется реализация проектов  заявителей, представители перерабатывающих предприятий, готовых приобретать сельскохозяйственную продукцию у данных заявителей, а также представители фермерских саморегулируемых организаций.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8. В ходе конкурсного отбора конкурсная комиссия оценивает заявки в соответствии  со  следующими  критериями (далее – критерии):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1) доля собственного участия (собственные средства заявителя);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2) прирост объема производимой сельскохозяйственной продукции в течение срока реализации проекта (в натуральном выражении);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3) наличие опыта ведения личного подсобного хозяйства или трудового стажа в сельском хозяйстве;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наличие земельного участка, на праве собственности  или  договора   аренды на земельный участок (на срок не менее 5 лет, </w:t>
      </w:r>
      <w:r w:rsidRPr="00021590">
        <w:rPr>
          <w:rFonts w:ascii="Times New Roman" w:hAnsi="Times New Roman" w:cs="Times New Roman"/>
          <w:strike/>
          <w:color w:val="000000" w:themeColor="text1"/>
          <w:sz w:val="28"/>
          <w:szCs w:val="28"/>
        </w:rPr>
        <w:t>и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зарегистрированному в установленном порядке);</w:t>
      </w:r>
    </w:p>
    <w:p w:rsidR="00021590" w:rsidRPr="00021590" w:rsidRDefault="00021590" w:rsidP="00021590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5) направление ведения сельскохозяйственной деятельности в рамках представленного проекта;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6) основные финансово-экономические показатели эффективности проекта, в том числе период его окупаемости;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7) качество презентации проекта.</w:t>
      </w:r>
    </w:p>
    <w:p w:rsidR="00021590" w:rsidRPr="00021590" w:rsidRDefault="00021590" w:rsidP="00021590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Бальная  оценка  критериев  утверждаются  приказом комитета.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Победителями конкурсного отбора признаются заявители, чьи заявки набрали наибольшее количество баллов. Количество победителей конкурсного отбора определяется  в  соответствии с выделенным объемом бюджетных ассигнований  (на  текущий  финансовой год) и фактической стоимостью проектов. Заявители, набравшие одинаковое количество баллов,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ранжируются  по дате  подачи  заявки (от более ранней к более поздней).</w:t>
      </w:r>
    </w:p>
    <w:p w:rsidR="00021590" w:rsidRPr="00021590" w:rsidRDefault="00021590" w:rsidP="00021590">
      <w:pPr>
        <w:pStyle w:val="ConsPlusNormal"/>
        <w:tabs>
          <w:tab w:val="left" w:pos="567"/>
          <w:tab w:val="left" w:pos="709"/>
          <w:tab w:val="left" w:pos="851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Решение конкурсной комиссии носит рекомендательный характер и оформляется протоколом в течение пяти рабочих дней с даты заседания конкурсной комиссии.</w:t>
      </w:r>
    </w:p>
    <w:p w:rsidR="00021590" w:rsidRPr="00021590" w:rsidRDefault="00021590" w:rsidP="0002159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По  результатам  проведенного  конкурсного отбора на основании протокола  конкурсной  комиссии  комитет в соответствии с выделяемым объемом  ассигнований из областного бюджета Ленинградской области формирует список победителей конкурсного отбора в текущем финансовом году.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Список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победителей конкурсного отбора и размеры предоставляемых грантов утверждаются  распоряжением комитета в течение пяти рабочих дней с даты оформления протокола заседания конкурсной комиссии.</w:t>
      </w:r>
    </w:p>
    <w:p w:rsidR="00021590" w:rsidRPr="00021590" w:rsidRDefault="00021590" w:rsidP="0002159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Список победителей конкурсного отбора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информация о размерах предоставляемых грантов размещаются на официальном сайте комитета в сети "Интернет" и на едином портале (при наличии технической возможности) в течение пяти рабочих дней с даты  издания распоряжения комитета по результатам конкурсного отбора.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r w:rsidRPr="00021590">
        <w:rPr>
          <w:rFonts w:ascii="Times New Roman" w:hAnsi="Times New Roman"/>
          <w:color w:val="000000" w:themeColor="text1"/>
          <w:sz w:val="28"/>
          <w:szCs w:val="28"/>
        </w:rPr>
        <w:t xml:space="preserve">В случае выделения в текущем финансовом году дополнительных бюджетных  ассигнований,  а также наличия нераспределенного объема грантов по итогам ранее проведенного конкурсного отбора, отказа победителя конкурсного отбора от заключения соглашения о выплате гранта (далее – соглашение) или признания победителя конкурсного отбора  уклонившимся  от заключения соглашения,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комитетом проводится дополнительный отбор в соответствии с настоящим Порядком.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10. Размер гранта определяется конкурсной комиссией с учетом объема собственных средств заявителя и его плана расходов (без учета налога на добавленную стоимость, за исключением заявителей, использующих право на освобождение от исполнения обязанностей налогоплательщика, связанных с исчислением и  уплатой  налога  на  добавленную  стоимость)</w:t>
      </w:r>
      <w:r w:rsidRPr="00021590">
        <w:rPr>
          <w:color w:val="000000" w:themeColor="text1"/>
        </w:rPr>
        <w:t xml:space="preserve"> 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 цели,  указанные в </w:t>
      </w:r>
      <w:hyperlink w:anchor="Par10" w:history="1">
        <w:r w:rsidRPr="0002159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приложения, в пределах выделенных бюджетных ассигнований на текущий финансовый год.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 предоставляется в размере, не превышающем 5 млн рублей, - на разведение крупного рогатого скота мясного или молочного направления, выращивание  картофеля  и  овощей  открытого  грунта,  но  не более 90 процентов затрат; для ведения  иных  видов деятельности - в размере, не превышающем 3 млн рублей, но не более 90 процентов затрат на поддержку одного хозяйства.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11. В течение 30 рабочих дней с даты опубликования на официальном сайте комитета в сети "Интернет" и на едином портале (при наличии технической возможности) списка победителей конкурсного отбора, а также информации о размерах предоставляемых им средств получатель гранта (победитель конкурсного отбора) заключает с комитетом соглашение о предоставлении гранта по форме, утвержденной  приказом комитета финансов Ленинградской области в соответствии с пунктом 2.1. настоящего Порядка.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случае если план расходов, заявленный на конкурсный отбор, не соответствует  сумме  гранта,  такой план  расходов  корректируется  получателем  гранта  по сумме и направлениям (в рамках  заявленного проекта) в течение 15 календарных дней с даты опубликования на официальном сайте комитета в сети "Интернет", а также на едином портале (при наличии технической возможности) списка победителей конкурсного отбора, информации о размерах предоставляемых им грантов и направляется в комитет для утверждения.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 если победитель конкурсного отбора в указанный срок не заключает с комитетом соглашение, он признается уклонившимся от заключения соглашения.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12. Перечисление  средств  гранта осуществляется в соответствии с абзацем первым пункта 2.12. настоящего Порядка.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принятия Правительством Российской Федерации решения о казначейском  сопровождении  выплата  средств  гранта  производится комитетом получателям  грантов на счета, открытые в территориальном органе Федерального казначейства.</w:t>
      </w:r>
    </w:p>
    <w:p w:rsidR="00021590" w:rsidRPr="00021590" w:rsidRDefault="00021590" w:rsidP="0002159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Получатель гранта обязан вести раздельный учет расходов бюджетных (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грантовых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) и собственных средств.</w:t>
      </w:r>
    </w:p>
    <w:p w:rsidR="00021590" w:rsidRPr="00021590" w:rsidRDefault="00021590" w:rsidP="00021590">
      <w:pPr>
        <w:tabs>
          <w:tab w:val="center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13. Отчет о достижении результата предоставления гранта и показателей, необходимых  для достижения результата предоставления гранта, предоставляется в соответствии с пунктом 2.17 настоящего Порядка.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Отчет о расходах, источником финансового обеспечения которых является грант, представляется получателем гранта в комитет по форме, установленной соглашением, не позднее 15-го числа месяца, следующего за отчетным полугодием, с приложением заверенных копий документов, удостоверяющих произведенные расходы (накладные, счета-фактуры, договоры, платежные поручения и т.д.), а также документов, подтверждающих создание новых постоянных рабочих мест, в количестве, установленном соглашением (отчет по форме СЗВ-М, с отметкой территориального органа ПФР;  копии трудовых договоров).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Периодичность предоставления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грантополучателями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отчета о расходах средств гранта составляет шесть месяцев.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14. Расходование средств гранта осуществляется только в пределах и по направлениям плана расходов получателя гранта. 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Оплата производимых расходов осуществляется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грантополучателем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согласованию с комитетом путем подачи письменного заявления с приложением первичных документов, необходимых для осуществления оплаты (договоры, счета, акты и др.).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план расходов осуществляется по решению комитета только по направлениям расходования указанных в проекте и в соглашении, в случае  обращения  получателя гранта в комитет при возникновении обстоятельств непреодолимой силы; в результате роста цен на сельскохозяйственную технику, инвентарь, оборудование, материалы; в случае длительного отсутствия на рынке товаров, предусмотренных планом </w:t>
      </w: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расходов, либо снятия таких товаров с производства и при иных документально подтвержденных обстоятельствах, путем заключения дополнительного соглашения к соглашению о предоставлении гранта.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Внесение изменений в соглашение, заключенное между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грантополучателем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комитетом, а также в плановые значения показателей деятельности осуществляется на основании заявления получателя гранта по решению комитета. </w:t>
      </w:r>
    </w:p>
    <w:p w:rsidR="00021590" w:rsidRPr="00021590" w:rsidRDefault="00021590" w:rsidP="000215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Изменение направления деятельности, заявленного в проекте развития хозяйства заявителя и отобранного конкурсной комиссией для предоставления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грантовой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поддержки, не допускается.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15. Результатом предоставления гранта является реализация в полном объеме  заявленного  </w:t>
      </w:r>
      <w:proofErr w:type="spellStart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грантополучателем</w:t>
      </w:r>
      <w:proofErr w:type="spellEnd"/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проекта.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Показателями, необходимыми для достижения результата предоставления гранта, являются: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новых постоянных рабочих мест, созданных в хозяйстве (единиц);</w:t>
      </w:r>
    </w:p>
    <w:p w:rsidR="00021590" w:rsidRPr="00021590" w:rsidRDefault="00021590" w:rsidP="0002159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21590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 плановых  показателей деятельности, предусмотренных проектом развития  хозяйства получателя гранта (указываются в натуральном выражении по основным видам производимой продукции по годам в течении 5 лет). Значение показателей устанавливается соглашением.».</w:t>
      </w:r>
    </w:p>
    <w:p w:rsidR="00045E1D" w:rsidRDefault="00021590"/>
    <w:sectPr w:rsidR="00045E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74"/>
    <w:rsid w:val="00021590"/>
    <w:rsid w:val="003A2F74"/>
    <w:rsid w:val="006253B1"/>
    <w:rsid w:val="00A86EAD"/>
    <w:rsid w:val="00F33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4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21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21590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3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34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0215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21590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CEA866BC1DBBAC6C20D5F6A5234693E2B79C1EB22E6E17F4D9B265BC2124DFC6A2764044300E73A0CA273DE3AF7ED74E7B197ABABFCDCAwBy3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1FEB6C30F59FF6320E51E2B2A5ABDEF588CAF9BD65FA69E7BDF22FB07A5A1AF145465DBBF9AC1086C4C48FE2B924AD7183D94F6C0994891pDx8F" TargetMode="External"/><Relationship Id="rId5" Type="http://schemas.openxmlformats.org/officeDocument/2006/relationships/hyperlink" Target="consultantplus://offline/ref=7A2597C04CDF431265C74649A96A8CD7796177CCACDA1F93B5C2C230301743FCDC0186A7BB984C27A6380B466744BAB548DA941DC0F2D24FPBVA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3409</Words>
  <Characters>19433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Ярыгина</dc:creator>
  <cp:lastModifiedBy>Марина Александровна Ярыгина</cp:lastModifiedBy>
  <cp:revision>2</cp:revision>
  <dcterms:created xsi:type="dcterms:W3CDTF">2021-05-24T14:06:00Z</dcterms:created>
  <dcterms:modified xsi:type="dcterms:W3CDTF">2021-05-24T14:06:00Z</dcterms:modified>
</cp:coreProperties>
</file>